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44B7" w14:textId="216CEADA" w:rsidR="00191671" w:rsidRPr="00864D8C" w:rsidRDefault="00864D8C" w:rsidP="00864D8C">
      <w:pPr>
        <w:pStyle w:val="ListParagraph"/>
        <w:numPr>
          <w:ilvl w:val="0"/>
          <w:numId w:val="2"/>
        </w:numPr>
        <w:bidi/>
        <w:spacing w:line="600" w:lineRule="auto"/>
        <w:rPr>
          <w:sz w:val="44"/>
          <w:szCs w:val="44"/>
          <w:rtl/>
          <w:lang w:bidi="ar-EG"/>
        </w:rPr>
      </w:pPr>
      <w:r w:rsidRPr="00864D8C">
        <w:rPr>
          <w:rFonts w:hint="cs"/>
          <w:sz w:val="44"/>
          <w:szCs w:val="44"/>
          <w:rtl/>
          <w:lang w:bidi="ar-EG"/>
        </w:rPr>
        <w:t xml:space="preserve">الرقابة </w:t>
      </w:r>
      <w:r>
        <w:rPr>
          <w:rFonts w:hint="cs"/>
          <w:sz w:val="44"/>
          <w:szCs w:val="44"/>
          <w:rtl/>
          <w:lang w:bidi="ar-EG"/>
        </w:rPr>
        <w:t>المالية</w:t>
      </w:r>
      <w:r w:rsidRPr="00864D8C">
        <w:rPr>
          <w:rFonts w:hint="cs"/>
          <w:sz w:val="44"/>
          <w:szCs w:val="44"/>
          <w:rtl/>
          <w:lang w:bidi="ar-EG"/>
        </w:rPr>
        <w:t xml:space="preserve"> والادارية ودورها فى الحد من الفساد الادارى (دراسة مقارنة)</w:t>
      </w:r>
    </w:p>
    <w:p w14:paraId="7EE3754D" w14:textId="3E921D51" w:rsidR="00864D8C" w:rsidRPr="00864D8C" w:rsidRDefault="00864D8C" w:rsidP="00864D8C">
      <w:pPr>
        <w:pStyle w:val="ListParagraph"/>
        <w:numPr>
          <w:ilvl w:val="0"/>
          <w:numId w:val="2"/>
        </w:numPr>
        <w:bidi/>
        <w:spacing w:line="600" w:lineRule="auto"/>
        <w:rPr>
          <w:rFonts w:hint="cs"/>
          <w:sz w:val="44"/>
          <w:szCs w:val="44"/>
          <w:lang w:bidi="ar-EG"/>
        </w:rPr>
      </w:pPr>
      <w:r w:rsidRPr="00864D8C">
        <w:rPr>
          <w:rFonts w:hint="cs"/>
          <w:sz w:val="44"/>
          <w:szCs w:val="44"/>
          <w:rtl/>
          <w:lang w:bidi="ar-EG"/>
        </w:rPr>
        <w:t>الوسائل القانونية والادارية كرقابة على الفساد الادارى</w:t>
      </w:r>
    </w:p>
    <w:sectPr w:rsidR="00864D8C" w:rsidRPr="0086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B69B4"/>
    <w:multiLevelType w:val="hybridMultilevel"/>
    <w:tmpl w:val="ECB6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A63FE"/>
    <w:multiLevelType w:val="hybridMultilevel"/>
    <w:tmpl w:val="B17C8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4006">
    <w:abstractNumId w:val="1"/>
  </w:num>
  <w:num w:numId="2" w16cid:durableId="163332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8C"/>
    <w:rsid w:val="00191671"/>
    <w:rsid w:val="008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43B"/>
  <w15:chartTrackingRefBased/>
  <w15:docId w15:val="{156191BE-B0D3-461E-A783-64E1EE55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محمد امام</dc:creator>
  <cp:keywords/>
  <dc:description/>
  <cp:lastModifiedBy>غادة محمد امام</cp:lastModifiedBy>
  <cp:revision>1</cp:revision>
  <cp:lastPrinted>2023-12-24T11:35:00Z</cp:lastPrinted>
  <dcterms:created xsi:type="dcterms:W3CDTF">2023-12-24T11:27:00Z</dcterms:created>
  <dcterms:modified xsi:type="dcterms:W3CDTF">2023-12-24T11:36:00Z</dcterms:modified>
</cp:coreProperties>
</file>